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6A" w:rsidRPr="00F360B5" w:rsidRDefault="000A2B6A" w:rsidP="000A2B6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60B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79717" wp14:editId="4F6C2CF7">
                <wp:simplePos x="0" y="0"/>
                <wp:positionH relativeFrom="column">
                  <wp:posOffset>3261880</wp:posOffset>
                </wp:positionH>
                <wp:positionV relativeFrom="paragraph">
                  <wp:posOffset>401320</wp:posOffset>
                </wp:positionV>
                <wp:extent cx="1731818" cy="6927"/>
                <wp:effectExtent l="0" t="0" r="2095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818" cy="69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1CA8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31.6pt" to="393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" strokecolor="#4a7ebb"/>
            </w:pict>
          </mc:Fallback>
        </mc:AlternateContent>
      </w:r>
      <w:r w:rsidRPr="00F360B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5D0E2" wp14:editId="6E2B16B6">
                <wp:simplePos x="0" y="0"/>
                <wp:positionH relativeFrom="column">
                  <wp:posOffset>748665</wp:posOffset>
                </wp:positionH>
                <wp:positionV relativeFrom="paragraph">
                  <wp:posOffset>403860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11A3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95pt,31.8pt" to="127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" strokecolor="#4a7ebb"/>
            </w:pict>
          </mc:Fallback>
        </mc:AlternateContent>
      </w:r>
      <w:r w:rsidRPr="00F360B5">
        <w:rPr>
          <w:rFonts w:ascii="Times New Roman" w:eastAsia="Times New Roman" w:hAnsi="Times New Roman" w:cs="Times New Roman"/>
          <w:sz w:val="26"/>
          <w:szCs w:val="26"/>
        </w:rPr>
        <w:t xml:space="preserve">UBND HUYỆN TÂN HỒNG   </w:t>
      </w:r>
      <w:r w:rsidR="003C7438" w:rsidRPr="00F360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0743C" w:rsidRPr="00F360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CỘNG HOÀ XÃ HỘI CHỦ NGHĨAVIỆT </w:t>
      </w:r>
      <w:proofErr w:type="gram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NAM</w:t>
      </w:r>
      <w:r w:rsidRPr="00F360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70C9" w:rsidRPr="00F360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234" w:rsidRPr="00F360B5">
        <w:rPr>
          <w:rFonts w:ascii="Times New Roman" w:eastAsia="Times New Roman" w:hAnsi="Times New Roman" w:cs="Times New Roman"/>
          <w:b/>
          <w:sz w:val="26"/>
          <w:szCs w:val="26"/>
        </w:rPr>
        <w:t>TRƯỜNG</w:t>
      </w:r>
      <w:proofErr w:type="gramEnd"/>
      <w:r w:rsidR="00516234"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0743C"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THCS NGUYỄN DU                    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Độc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Hạnh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phúc</w:t>
      </w:r>
      <w:proofErr w:type="spellEnd"/>
    </w:p>
    <w:p w:rsidR="000A2B6A" w:rsidRPr="00F360B5" w:rsidRDefault="000A2B6A" w:rsidP="000A2B6A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360B5">
        <w:rPr>
          <w:rFonts w:ascii="Times New Roman" w:eastAsia="Times New Roman" w:hAnsi="Times New Roman" w:cs="Times New Roman"/>
          <w:sz w:val="26"/>
          <w:szCs w:val="26"/>
        </w:rPr>
        <w:t>:</w:t>
      </w:r>
      <w:r w:rsidR="008C1F45" w:rsidRPr="00F360B5">
        <w:rPr>
          <w:rFonts w:ascii="Times New Roman" w:eastAsia="Times New Roman" w:hAnsi="Times New Roman" w:cs="Times New Roman"/>
          <w:sz w:val="26"/>
          <w:szCs w:val="26"/>
        </w:rPr>
        <w:t>  75</w:t>
      </w:r>
      <w:r w:rsidRPr="00F360B5">
        <w:rPr>
          <w:rFonts w:ascii="Times New Roman" w:eastAsia="Times New Roman" w:hAnsi="Times New Roman" w:cs="Times New Roman"/>
          <w:sz w:val="26"/>
          <w:szCs w:val="26"/>
        </w:rPr>
        <w:t> / KHYTHĐ</w:t>
      </w:r>
      <w:r w:rsidR="00E02BF9" w:rsidRPr="00F360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Tân</w:t>
      </w:r>
      <w:proofErr w:type="spellEnd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Hồng</w:t>
      </w:r>
      <w:proofErr w:type="spellEnd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,</w:t>
      </w:r>
      <w:proofErr w:type="gramEnd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28  </w:t>
      </w:r>
      <w:proofErr w:type="spellStart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 10 </w:t>
      </w:r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proofErr w:type="spellStart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2024</w:t>
      </w:r>
    </w:p>
    <w:p w:rsidR="000A2B6A" w:rsidRPr="00F360B5" w:rsidRDefault="000A2B6A" w:rsidP="000A2B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                                                             </w:t>
      </w:r>
      <w:r w:rsidR="00E02BF9"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</w:t>
      </w:r>
      <w:r w:rsidRPr="00F360B5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</w:p>
    <w:p w:rsidR="000A2B6A" w:rsidRPr="00F360B5" w:rsidRDefault="000A2B6A" w:rsidP="000A2B6A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KẾ HOẠCH</w:t>
      </w:r>
    </w:p>
    <w:p w:rsidR="000A2B6A" w:rsidRPr="00F360B5" w:rsidRDefault="000A2B6A" w:rsidP="000A2B6A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0B5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32F32" wp14:editId="29063402">
                <wp:simplePos x="0" y="0"/>
                <wp:positionH relativeFrom="column">
                  <wp:posOffset>2291715</wp:posOffset>
                </wp:positionH>
                <wp:positionV relativeFrom="paragraph">
                  <wp:posOffset>319405</wp:posOffset>
                </wp:positionV>
                <wp:extent cx="14668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B8C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25.15pt" to="295.9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" strokecolor="#4a7ebb"/>
            </w:pict>
          </mc:Fallback>
        </mc:AlternateConten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việc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phòng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chống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2BF9" w:rsidRPr="00F360B5">
        <w:rPr>
          <w:rFonts w:ascii="Times New Roman" w:eastAsia="Times New Roman" w:hAnsi="Times New Roman" w:cs="Times New Roman"/>
          <w:b/>
          <w:sz w:val="26"/>
          <w:szCs w:val="26"/>
        </w:rPr>
        <w:t>bệnh</w:t>
      </w:r>
      <w:proofErr w:type="spellEnd"/>
      <w:r w:rsidR="00E02BF9"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2BF9" w:rsidRPr="00F360B5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ởi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trường</w:t>
      </w:r>
      <w:proofErr w:type="spellEnd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0B5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</w:p>
    <w:p w:rsidR="00516234" w:rsidRPr="00F360B5" w:rsidRDefault="000A2B6A" w:rsidP="00516234">
      <w:pPr>
        <w:shd w:val="clear" w:color="auto" w:fill="FFFFFF"/>
        <w:spacing w:before="120" w:after="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1840/SGDĐT-CTTT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2024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Sởi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proofErr w:type="spellStart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 Du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516234" w:rsidRPr="00F360B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16234" w:rsidRPr="00F360B5" w:rsidRDefault="00516234" w:rsidP="00FE72CE">
      <w:pPr>
        <w:shd w:val="clear" w:color="auto" w:fill="FFFFFF"/>
        <w:spacing w:before="120" w:after="0" w:line="4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B5">
        <w:rPr>
          <w:rFonts w:ascii="Times New Roman" w:eastAsia="Times New Roman" w:hAnsi="Times New Roman" w:cs="Times New Roman"/>
          <w:b/>
          <w:sz w:val="28"/>
          <w:szCs w:val="28"/>
        </w:rPr>
        <w:t>I.MỤC ĐÍCH YÊU CẨU</w:t>
      </w:r>
    </w:p>
    <w:p w:rsidR="00603D1B" w:rsidRPr="00F360B5" w:rsidRDefault="001F1B67">
      <w:pPr>
        <w:rPr>
          <w:rFonts w:ascii="Times New Roman" w:hAnsi="Times New Roman" w:cs="Times New Roman"/>
          <w:b/>
          <w:sz w:val="26"/>
          <w:szCs w:val="26"/>
        </w:rPr>
      </w:pPr>
      <w:r w:rsidRPr="00F360B5">
        <w:rPr>
          <w:rFonts w:ascii="Times New Roman" w:hAnsi="Times New Roman" w:cs="Times New Roman"/>
          <w:b/>
          <w:sz w:val="26"/>
          <w:szCs w:val="26"/>
        </w:rPr>
        <w:t xml:space="preserve">1.Mục </w:t>
      </w:r>
      <w:proofErr w:type="spellStart"/>
      <w:r w:rsidRPr="00F360B5">
        <w:rPr>
          <w:rFonts w:ascii="Times New Roman" w:hAnsi="Times New Roman" w:cs="Times New Roman"/>
          <w:b/>
          <w:sz w:val="26"/>
          <w:szCs w:val="26"/>
        </w:rPr>
        <w:t>đích</w:t>
      </w:r>
      <w:proofErr w:type="spellEnd"/>
      <w:r w:rsidRPr="00F360B5">
        <w:rPr>
          <w:rFonts w:ascii="Times New Roman" w:hAnsi="Times New Roman" w:cs="Times New Roman"/>
          <w:b/>
          <w:sz w:val="26"/>
          <w:szCs w:val="26"/>
        </w:rPr>
        <w:t>:</w:t>
      </w:r>
    </w:p>
    <w:p w:rsidR="001F1B67" w:rsidRPr="00F360B5" w:rsidRDefault="001F1B67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1F1B67" w:rsidRPr="00F360B5" w:rsidRDefault="001F1B67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970C9" w:rsidRPr="00F360B5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r w:rsidR="002970C9" w:rsidRPr="00F360B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0C9"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="002970C9" w:rsidRPr="00F360B5">
        <w:rPr>
          <w:rFonts w:ascii="Times New Roman" w:hAnsi="Times New Roman" w:cs="Times New Roman"/>
          <w:sz w:val="26"/>
          <w:szCs w:val="26"/>
        </w:rPr>
        <w:t>.</w:t>
      </w:r>
    </w:p>
    <w:p w:rsidR="002970C9" w:rsidRPr="00F360B5" w:rsidRDefault="002970C9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2970C9" w:rsidRPr="00F360B5" w:rsidRDefault="002970C9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2970C9" w:rsidRPr="00F360B5" w:rsidRDefault="002970C9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2970C9" w:rsidRPr="00F360B5" w:rsidRDefault="002970C9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:</w:t>
      </w:r>
    </w:p>
    <w:p w:rsidR="002970C9" w:rsidRPr="00F360B5" w:rsidRDefault="002970C9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418"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="00275418" w:rsidRPr="00F360B5">
        <w:rPr>
          <w:rFonts w:ascii="Times New Roman" w:hAnsi="Times New Roman" w:cs="Times New Roman"/>
          <w:sz w:val="26"/>
          <w:szCs w:val="26"/>
        </w:rPr>
        <w:t>.</w:t>
      </w:r>
    </w:p>
    <w:p w:rsidR="00275418" w:rsidRPr="00F360B5" w:rsidRDefault="00275418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360B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360B5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chẻ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lastRenderedPageBreak/>
        <w:t>những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;</w:t>
      </w:r>
    </w:p>
    <w:p w:rsidR="00275418" w:rsidRPr="00F360B5" w:rsidRDefault="00275418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Vac-cin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275418" w:rsidRPr="00F360B5" w:rsidRDefault="00275418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560640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640"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560640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640"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560640" w:rsidRPr="00F360B5">
        <w:rPr>
          <w:rFonts w:ascii="Times New Roman" w:hAnsi="Times New Roman" w:cs="Times New Roman"/>
          <w:sz w:val="26"/>
          <w:szCs w:val="26"/>
        </w:rPr>
        <w:t>.</w:t>
      </w:r>
    </w:p>
    <w:p w:rsidR="00560640" w:rsidRPr="00F360B5" w:rsidRDefault="00560640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II. </w:t>
      </w:r>
      <w:r w:rsidR="004033EC" w:rsidRPr="00F360B5">
        <w:rPr>
          <w:rFonts w:ascii="Times New Roman" w:hAnsi="Times New Roman" w:cs="Times New Roman"/>
          <w:sz w:val="26"/>
          <w:szCs w:val="26"/>
        </w:rPr>
        <w:t>BIỆN PHÁP PHÒNG CHỐNG DỊCH:</w:t>
      </w:r>
    </w:p>
    <w:p w:rsidR="00CD1B02" w:rsidRPr="00F360B5" w:rsidRDefault="00560640" w:rsidP="004033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vac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cin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  <w:r w:rsidR="00CD1B02" w:rsidRPr="00F360B5">
        <w:t xml:space="preserve"> </w:t>
      </w:r>
    </w:p>
    <w:p w:rsidR="00CD1B02" w:rsidRPr="00F360B5" w:rsidRDefault="00CD1B02" w:rsidP="004033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vắc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MR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2CD" w:rsidRPr="00F360B5" w:rsidRDefault="00CD1B02" w:rsidP="004033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vắc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-Rubella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vắc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2CD" w:rsidRPr="00F360B5" w:rsidRDefault="00EC52CD" w:rsidP="004033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chùi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EC52CD" w:rsidRPr="00F360B5" w:rsidRDefault="00EC52CD" w:rsidP="00EC52C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( khan</w:t>
      </w:r>
      <w:proofErr w:type="gram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chải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đũa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…)</w:t>
      </w:r>
    </w:p>
    <w:p w:rsidR="00560640" w:rsidRPr="00F360B5" w:rsidRDefault="00EC52CD" w:rsidP="00EC52C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sổ,có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xà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phòng,lau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nhàmặt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tầy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xà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432E66" w:rsidRPr="00F360B5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432E66" w:rsidRPr="00F360B5">
        <w:rPr>
          <w:rFonts w:ascii="Times New Roman" w:hAnsi="Times New Roman" w:cs="Times New Roman"/>
          <w:sz w:val="26"/>
          <w:szCs w:val="26"/>
        </w:rPr>
        <w:t>.</w:t>
      </w:r>
      <w:r w:rsidR="00CD1B02" w:rsidRPr="00F360B5">
        <w:rPr>
          <w:rFonts w:ascii="Times New Roman" w:hAnsi="Times New Roman" w:cs="Times New Roman"/>
          <w:sz w:val="26"/>
          <w:szCs w:val="26"/>
        </w:rPr>
        <w:br/>
        <w:t xml:space="preserve">Theo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B02" w:rsidRPr="00F360B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D1B02" w:rsidRPr="00F360B5">
        <w:rPr>
          <w:rFonts w:ascii="Times New Roman" w:hAnsi="Times New Roman" w:cs="Times New Roman"/>
          <w:sz w:val="26"/>
          <w:szCs w:val="26"/>
        </w:rPr>
        <w:t>.</w:t>
      </w:r>
    </w:p>
    <w:p w:rsidR="00FB003F" w:rsidRPr="00F360B5" w:rsidRDefault="00FB003F" w:rsidP="00EC52CD">
      <w:p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>III. TỔ CHỨC THỰC HIỆN</w:t>
      </w:r>
    </w:p>
    <w:p w:rsidR="00FB003F" w:rsidRPr="00F360B5" w:rsidRDefault="00FB003F" w:rsidP="00FB00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:</w:t>
      </w:r>
    </w:p>
    <w:p w:rsidR="00FB003F" w:rsidRPr="00F360B5" w:rsidRDefault="00FB003F" w:rsidP="00FB00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lastRenderedPageBreak/>
        <w:t>Tuyên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3917E9" w:rsidRPr="00F360B5">
        <w:rPr>
          <w:rFonts w:ascii="Times New Roman" w:hAnsi="Times New Roman" w:cs="Times New Roman"/>
          <w:sz w:val="26"/>
          <w:szCs w:val="26"/>
        </w:rPr>
        <w:t>.</w:t>
      </w:r>
    </w:p>
    <w:p w:rsidR="003917E9" w:rsidRPr="00F360B5" w:rsidRDefault="003917E9" w:rsidP="003917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CB, </w:t>
      </w:r>
      <w:proofErr w:type="gramStart"/>
      <w:r w:rsidRPr="00F360B5">
        <w:rPr>
          <w:rFonts w:ascii="Times New Roman" w:hAnsi="Times New Roman" w:cs="Times New Roman"/>
          <w:sz w:val="26"/>
          <w:szCs w:val="26"/>
        </w:rPr>
        <w:t>GV,NV</w:t>
      </w:r>
      <w:proofErr w:type="gram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3917E9" w:rsidRPr="00F360B5" w:rsidRDefault="003917E9" w:rsidP="003917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3917E9" w:rsidRPr="00F360B5" w:rsidRDefault="003917E9" w:rsidP="003917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D43C21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C21"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43C21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C21" w:rsidRPr="00F360B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D43C21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3C21" w:rsidRPr="00F360B5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D43C21" w:rsidRPr="00F360B5">
        <w:rPr>
          <w:rFonts w:ascii="Times New Roman" w:hAnsi="Times New Roman" w:cs="Times New Roman"/>
          <w:sz w:val="26"/>
          <w:szCs w:val="26"/>
        </w:rPr>
        <w:t>nếu</w:t>
      </w:r>
      <w:proofErr w:type="spellEnd"/>
      <w:proofErr w:type="gramEnd"/>
      <w:r w:rsidR="00D43C21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C21" w:rsidRPr="00F360B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43C21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C21" w:rsidRPr="00F360B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D43C21"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C21" w:rsidRPr="00F360B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D43C21" w:rsidRPr="00F360B5">
        <w:rPr>
          <w:rFonts w:ascii="Times New Roman" w:hAnsi="Times New Roman" w:cs="Times New Roman"/>
          <w:sz w:val="26"/>
          <w:szCs w:val="26"/>
        </w:rPr>
        <w:t>)</w:t>
      </w:r>
    </w:p>
    <w:p w:rsidR="00D43C21" w:rsidRPr="00F360B5" w:rsidRDefault="00D43C21" w:rsidP="00D43C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:</w:t>
      </w:r>
    </w:p>
    <w:p w:rsidR="00D43C21" w:rsidRPr="00F360B5" w:rsidRDefault="00D43C21" w:rsidP="00D43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D43C21" w:rsidRPr="00F360B5" w:rsidRDefault="00D43C21" w:rsidP="00D43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D43C21" w:rsidRPr="00F360B5" w:rsidRDefault="00D43C21" w:rsidP="00D43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BGH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</w:t>
      </w:r>
    </w:p>
    <w:p w:rsidR="007343FD" w:rsidRPr="00F360B5" w:rsidRDefault="007343FD" w:rsidP="00D43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sởi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THCS </w:t>
      </w:r>
      <w:proofErr w:type="spellStart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="00E02BF9" w:rsidRPr="00F360B5">
        <w:rPr>
          <w:rFonts w:ascii="Times New Roman" w:eastAsia="Times New Roman" w:hAnsi="Times New Roman" w:cs="Times New Roman"/>
          <w:sz w:val="28"/>
          <w:szCs w:val="28"/>
        </w:rPr>
        <w:t xml:space="preserve"> Du</w:t>
      </w:r>
      <w:r w:rsidRPr="00F360B5">
        <w:rPr>
          <w:rFonts w:ascii="Times New Roman" w:hAnsi="Times New Roman" w:cs="Times New Roman"/>
          <w:sz w:val="26"/>
          <w:szCs w:val="26"/>
        </w:rPr>
        <w:t>.</w:t>
      </w:r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>./.</w:t>
      </w:r>
    </w:p>
    <w:p w:rsidR="007343FD" w:rsidRPr="00F360B5" w:rsidRDefault="007343FD" w:rsidP="007343F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343FD" w:rsidRPr="00F360B5" w:rsidRDefault="007343FD" w:rsidP="007343FD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b/>
          <w:i/>
          <w:sz w:val="26"/>
          <w:szCs w:val="26"/>
        </w:rPr>
        <w:t>Nơi</w:t>
      </w:r>
      <w:proofErr w:type="spellEnd"/>
      <w:r w:rsidRPr="00F360B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F360B5">
        <w:rPr>
          <w:rFonts w:ascii="Times New Roman" w:hAnsi="Times New Roman" w:cs="Times New Roman"/>
          <w:b/>
          <w:i/>
          <w:sz w:val="26"/>
          <w:szCs w:val="26"/>
        </w:rPr>
        <w:t xml:space="preserve">:                                                                            </w:t>
      </w:r>
      <w:r w:rsidRPr="00F360B5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7343FD" w:rsidRPr="00F360B5" w:rsidRDefault="007343FD" w:rsidP="00D43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hiệu</w:t>
      </w:r>
      <w:proofErr w:type="spellEnd"/>
    </w:p>
    <w:p w:rsidR="007343FD" w:rsidRPr="00F360B5" w:rsidRDefault="007343FD" w:rsidP="00D43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GVCN, TPT </w:t>
      </w:r>
      <w:proofErr w:type="spellStart"/>
      <w:r w:rsidRPr="00F360B5">
        <w:rPr>
          <w:rFonts w:ascii="Times New Roman" w:hAnsi="Times New Roman" w:cs="Times New Roman"/>
          <w:sz w:val="26"/>
          <w:szCs w:val="26"/>
        </w:rPr>
        <w:t>Đội</w:t>
      </w:r>
      <w:proofErr w:type="spellEnd"/>
    </w:p>
    <w:p w:rsidR="007343FD" w:rsidRPr="00F360B5" w:rsidRDefault="007343FD" w:rsidP="00D43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360B5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360B5">
        <w:rPr>
          <w:rFonts w:ascii="Times New Roman" w:hAnsi="Times New Roman" w:cs="Times New Roman"/>
          <w:sz w:val="26"/>
          <w:szCs w:val="26"/>
        </w:rPr>
        <w:t xml:space="preserve"> VT</w:t>
      </w:r>
      <w:r w:rsidRPr="00F360B5">
        <w:rPr>
          <w:rFonts w:ascii="Times New Roman" w:hAnsi="Times New Roman" w:cs="Times New Roman"/>
          <w:sz w:val="26"/>
          <w:szCs w:val="26"/>
        </w:rPr>
        <w:br/>
      </w:r>
    </w:p>
    <w:p w:rsidR="007343FD" w:rsidRPr="00F360B5" w:rsidRDefault="007343FD" w:rsidP="00E02BF9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F360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E02BF9" w:rsidRPr="00F360B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="00E02BF9" w:rsidRPr="00F360B5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E02BF9" w:rsidRPr="00F360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2BF9" w:rsidRPr="00F360B5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E02BF9" w:rsidRPr="00F360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2BF9" w:rsidRPr="00F360B5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="00E02BF9" w:rsidRPr="00F360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2BF9" w:rsidRPr="00F360B5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</w:p>
    <w:p w:rsidR="00D43C21" w:rsidRPr="00D43C21" w:rsidRDefault="00D43C21" w:rsidP="00E02BF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43C21" w:rsidRPr="00D43C21" w:rsidRDefault="00D43C21" w:rsidP="00D43C21">
      <w:pPr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43C21" w:rsidRPr="00D4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0BE"/>
    <w:multiLevelType w:val="hybridMultilevel"/>
    <w:tmpl w:val="B7BA1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8DD"/>
    <w:multiLevelType w:val="hybridMultilevel"/>
    <w:tmpl w:val="AC42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05D2"/>
    <w:multiLevelType w:val="hybridMultilevel"/>
    <w:tmpl w:val="D0DAB5DA"/>
    <w:lvl w:ilvl="0" w:tplc="1C4CD8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13E57"/>
    <w:multiLevelType w:val="hybridMultilevel"/>
    <w:tmpl w:val="016855A4"/>
    <w:lvl w:ilvl="0" w:tplc="CB26F0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A"/>
    <w:rsid w:val="00071F68"/>
    <w:rsid w:val="000A2B6A"/>
    <w:rsid w:val="001F1B67"/>
    <w:rsid w:val="00275418"/>
    <w:rsid w:val="002970C9"/>
    <w:rsid w:val="003917E9"/>
    <w:rsid w:val="003C7438"/>
    <w:rsid w:val="004033EC"/>
    <w:rsid w:val="00432E66"/>
    <w:rsid w:val="00516234"/>
    <w:rsid w:val="00560640"/>
    <w:rsid w:val="00603D1B"/>
    <w:rsid w:val="007343FD"/>
    <w:rsid w:val="008C1F45"/>
    <w:rsid w:val="0090743C"/>
    <w:rsid w:val="00CA06F0"/>
    <w:rsid w:val="00CD1B02"/>
    <w:rsid w:val="00D43C21"/>
    <w:rsid w:val="00E02BF9"/>
    <w:rsid w:val="00EC52CD"/>
    <w:rsid w:val="00F360B5"/>
    <w:rsid w:val="00FB003F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5102"/>
  <w15:docId w15:val="{90F66C4C-23CD-4778-9E24-16BFA13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2024-11-04T06:10:00Z</cp:lastPrinted>
  <dcterms:created xsi:type="dcterms:W3CDTF">2024-10-28T08:20:00Z</dcterms:created>
  <dcterms:modified xsi:type="dcterms:W3CDTF">2024-11-04T06:11:00Z</dcterms:modified>
</cp:coreProperties>
</file>